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F66" w:rsidRPr="006C6F66" w:rsidRDefault="006C6F66" w:rsidP="006C6F66">
      <w:pPr>
        <w:widowControl/>
        <w:spacing w:beforeAutospacing="1" w:after="100" w:afterAutospacing="1" w:line="408" w:lineRule="auto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各研究所、各院系：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        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为加大优秀年轻干部发现储备力度，加强高素质专业化干部队伍源头建设，根据选调生工作有关规定，现就江苏省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年应届优秀大学毕业生选调工作公告如下。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一、选调对象及数量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年面向部分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“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双一流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”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建设高校和省内普通高校，选调大学及以上学历应届优秀毕业生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500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名（不含委培、定向、专升本和独立学院毕业生）。优先选调经济金融、信息技术、智能制造、城乡建设、社会治理、生态环境、公共卫生等大类紧缺专业人才。每职位选调数量男女生各一半。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二、选调条件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报考人员须符合以下条件：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．政治立场坚定，爱党爱国，有理想抱负和家国情怀，甘于为国家和人民服务奉献；品学兼优，综合素质和发展潜力好，有一定的组织协调能力；志愿到基层工作。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．中共党员（含中共预备党员，截至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9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日）。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lastRenderedPageBreak/>
        <w:t>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．应届大学本科生，在选调范围高校就读期间获得过院系级以上奖励，大学学习成绩应在班级排名前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50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％，并担任过相应层次职务，其中：类别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I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高校学生担任过班委及以上职务，含班级（党团组织）和学生会（党团组织）职务；类别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II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高校学生担任过班长及以上职务，含班级（党团组织）班长（书记），院系学生会（党团组织）中层正职、校学生会（党团组织）中层副职及以上职务。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应届研究生，在选调范围高校就读期间（含本科阶段）获得过院系级以上奖励，学业优良，并担任过班委及以上职务，含班级（党团组织）和学生会（研究生会、党团组织）职务。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获奖、任职时间截至考察之日，任职时间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学年以上。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4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．大学本科生一般为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1996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7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日以后出生，硕士研究生一般为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1993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7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日以后出生，博士研究生一般为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1990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7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日以后出生。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5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．具有正常履行职责的身体条件和心理素质。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6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．在校期间未受过纪律处分。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7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．法律法规规定的其他条件。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三、工作步骤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lastRenderedPageBreak/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．发布公告。选调公告印发各有关高校，同时在江苏省委组织部网站公布。高校通过文件、网站等方式转发，及时将选调公告向全校应届毕业生公布。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．个人申请。符合条件的毕业生均可填写《江苏省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年应届毕业生选调推荐人选名册》附件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，向所</w:t>
      </w:r>
      <w:bookmarkStart w:id="0" w:name="_GoBack"/>
      <w:bookmarkEnd w:id="0"/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在研究所、院系党组织提出申请。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各研究所、院系请于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9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12:00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前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，按照培养单位统一将汇总后的《江苏省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年应届毕业生选调推荐人选名册》电子版（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Excel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版）</w:t>
      </w:r>
      <w:r w:rsidRPr="006C6F66">
        <w:rPr>
          <w:rFonts w:ascii="lucida Grande" w:eastAsia="宋体" w:hAnsi="lucida Grande" w:cs="宋体"/>
          <w:color w:val="FF0000"/>
          <w:kern w:val="0"/>
          <w:szCs w:val="21"/>
        </w:rPr>
        <w:t>E-Mail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给国科大就业中心钱老师邮箱</w:t>
      </w:r>
      <w:hyperlink r:id="rId5" w:tgtFrame="_blank" w:history="1">
        <w:r w:rsidRPr="006C6F66">
          <w:rPr>
            <w:rFonts w:ascii="lucida Grande" w:eastAsia="宋体" w:hAnsi="lucida Grande" w:cs="宋体"/>
            <w:color w:val="0000FF"/>
            <w:kern w:val="0"/>
            <w:szCs w:val="21"/>
            <w:u w:val="single"/>
          </w:rPr>
          <w:t>qlj@ucas.ac.cn</w:t>
        </w:r>
      </w:hyperlink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。恕不接受学生个人报名，逾期不予办理。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．学校推荐。国科大就业指导中心会同各研究所、院系党组织，对照选调条件，负责对申请人填写的《江苏省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年应届毕业生选调推荐人选名册》进行审核，并汇总报高校党委研究确定推荐名单。学校推荐不设计划限制。各高校推荐人选名册（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Excel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格式和盖章后的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PDF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格式）于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9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日前发至邮箱</w:t>
      </w:r>
      <w:hyperlink r:id="rId6" w:tgtFrame="_blank" w:history="1">
        <w:r w:rsidRPr="006C6F66">
          <w:rPr>
            <w:rFonts w:ascii="lucida Grande" w:eastAsia="宋体" w:hAnsi="lucida Grande" w:cs="宋体"/>
            <w:color w:val="0000FF"/>
            <w:kern w:val="0"/>
            <w:szCs w:val="21"/>
            <w:u w:val="single"/>
          </w:rPr>
          <w:t>jssxds@126.com</w:t>
        </w:r>
      </w:hyperlink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4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．网上报名。经学校推荐的毕业生，于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日至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9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日登录江苏省人力资源和社会保障厅门户网站业务子网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—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江苏人事考试网（</w:t>
      </w:r>
      <w:hyperlink r:id="rId7" w:tgtFrame="_blank" w:history="1">
        <w:r w:rsidRPr="006C6F66">
          <w:rPr>
            <w:rFonts w:ascii="lucida Grande" w:eastAsia="宋体" w:hAnsi="lucida Grande" w:cs="宋体"/>
            <w:color w:val="0000FF"/>
            <w:kern w:val="0"/>
            <w:szCs w:val="21"/>
            <w:u w:val="single"/>
          </w:rPr>
          <w:t>jshrss.jiangsu.gov.cn/col/col57253</w:t>
        </w:r>
      </w:hyperlink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）报名，江苏省委组织部进行资格初审。未经学校推荐的，可先网上报名再补办申请推荐手续。考生只可填报一个职位。报名截止时间：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9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16</w:t>
      </w:r>
      <w:r w:rsidRPr="006C6F66">
        <w:rPr>
          <w:rFonts w:ascii="宋体" w:eastAsia="宋体" w:hAnsi="宋体" w:cs="宋体" w:hint="eastAsia"/>
          <w:color w:val="000000"/>
          <w:kern w:val="0"/>
          <w:szCs w:val="21"/>
        </w:rPr>
        <w:t>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00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；缴费确认截止时间：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12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16</w:t>
      </w:r>
      <w:r w:rsidRPr="006C6F66">
        <w:rPr>
          <w:rFonts w:ascii="宋体" w:eastAsia="宋体" w:hAnsi="宋体" w:cs="宋体" w:hint="eastAsia"/>
          <w:color w:val="000000"/>
          <w:kern w:val="0"/>
          <w:szCs w:val="21"/>
        </w:rPr>
        <w:t>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00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5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．参加笔试。笔试与江苏省考试录用公务员笔试同步进行，通过资格初审人选参加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A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类科目笔试。在笔试合格线上，根据笔试成绩，各职位面试人数与选调数量之比原则上不低于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3</w:t>
      </w:r>
      <w:r w:rsidRPr="006C6F66">
        <w:rPr>
          <w:rFonts w:ascii="宋体" w:eastAsia="宋体" w:hAnsi="宋体" w:cs="宋体" w:hint="eastAsia"/>
          <w:color w:val="000000"/>
          <w:kern w:val="0"/>
          <w:szCs w:val="21"/>
        </w:rPr>
        <w:t>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，如符合条件的报考人数不足，可按实际人数面试。准考证打印、笔试成绩查询在报名网站进行。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lastRenderedPageBreak/>
        <w:t>6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．资格复审。面试前，江苏省委组织部根据学校报送的《江苏省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毕业生选调推荐人选名册》，对面试人选进行资格复审。不符合选调条件和未经学校推荐人选，资格复审不合格。复审不合格的，取消面试资格，并在报考同职位的笔试合格人员中，从高分到低分依次递补。面试人选名单在江苏省委组织部网站公布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7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．进行面试。面试人选统一参加江苏省考试录用公务员面试。根据职位类别，经百分制折算后，按照笔试和面试成绩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宋体" w:eastAsia="宋体" w:hAnsi="宋体" w:cs="宋体" w:hint="eastAsia"/>
          <w:color w:val="000000"/>
          <w:kern w:val="0"/>
          <w:szCs w:val="21"/>
        </w:rPr>
        <w:t>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的比例综合计分，再按照与选调数量之比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1.5</w:t>
      </w:r>
      <w:r w:rsidRPr="006C6F66">
        <w:rPr>
          <w:rFonts w:ascii="宋体" w:eastAsia="宋体" w:hAnsi="宋体" w:cs="宋体" w:hint="eastAsia"/>
          <w:color w:val="000000"/>
          <w:kern w:val="0"/>
          <w:szCs w:val="21"/>
        </w:rPr>
        <w:t>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的比例从高分到低分确定考察人选，达不到比例的相应调减选调计划（男女生选调计划同步调减）。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8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人选公示。高校党委组织部（学生处、就业指导中心）对本校考察人选通过学校网站公示。公示内容包括人选姓名、性别、出生年月、入党时间、担任职务及时间、表彰奖励、学习成绩排名等情况。公示时间不少于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5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个工作日。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9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组织考察。江苏省委组织部组建考察组，通过与人选面谈、与师生谈话、查阅档案等方式，全面了解人选的政治素质、学习成绩、专业素养、发展潜力和选调志向等综合表现，以及任职奖惩等情况。考察人选在江苏省委组织部网站公布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．确定拟录用人选。经百分制折算后，按照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宋体" w:eastAsia="宋体" w:hAnsi="宋体" w:cs="宋体" w:hint="eastAsia"/>
          <w:color w:val="000000"/>
          <w:kern w:val="0"/>
          <w:szCs w:val="21"/>
        </w:rPr>
        <w:t>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宋体" w:eastAsia="宋体" w:hAnsi="宋体" w:cs="宋体" w:hint="eastAsia"/>
          <w:color w:val="000000"/>
          <w:kern w:val="0"/>
          <w:szCs w:val="21"/>
        </w:rPr>
        <w:t>∶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的比例对笔试、面试、考察进行综合计分，从高分到低分确定拟录用人选。拟录用人选在江苏省委组织部网站公示。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．组织体检。按照公务员录用体检有关规定，组织拟录用人选体检。因体检阶段放弃或体检不合格产生缺额的，进行一次性递补。递补人选在江苏省委组织部网站公示。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lastRenderedPageBreak/>
        <w:t>12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．确定录用。体检合格的人选，由江苏省委组织部部务会研究确定录用，录用人选名单在江苏省委组织部网站公布。江苏省委组织部与录用人选签订高校毕业生就业协议。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办理录用派遣手续。录用人选确定后，发录用派遣通知到各有关高校。教育主管部门办理派遣手续。各有关高校及时将档案转递到派遣地的设区市委组织部，并注明选调生档案。录用人选逾期未取得毕业证和学位证，录用关系自动解除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14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．分配去向。选调生在所报考设区市范围内统一调配，一般安排到乡镇（街道）工作不少于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年，其间在村（社区）工作时间不少于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15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．依法登记。新录用人员试用期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年，试用期满考核合格的，办理任职定级手续，并进行公务员登记；不合格的，取消录用。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四、工作纪律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选调工作要贯彻从严要求，坚持公开公平公正，严格标准、规范程序、强化监督，严把入口关。请各有关高校党委坚持条件，严格程序，认真做好推荐人选审核，配合做好组织考察等工作。参加选调的应届毕业生，要如实填报个人信息、提供任职奖励、学习成绩等证明材料。发现弄虚作假，一律取消选调资格，并严肃追究纪律责任。新冠肺炎疫情防控按照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年度考试录用公务员疫情防控有关措施和要求执行。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联系电话：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025—83392800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，通讯地址：江苏省南京市北京西路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70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号江苏省委组织部规划办，邮箱：</w:t>
      </w:r>
      <w:hyperlink r:id="rId8" w:tgtFrame="_blank" w:history="1">
        <w:r w:rsidRPr="006C6F66">
          <w:rPr>
            <w:rFonts w:ascii="lucida Grande" w:eastAsia="宋体" w:hAnsi="lucida Grande" w:cs="宋体"/>
            <w:color w:val="0000FF"/>
            <w:kern w:val="0"/>
            <w:szCs w:val="21"/>
            <w:u w:val="single"/>
          </w:rPr>
          <w:t>jssxds@126.com</w:t>
        </w:r>
      </w:hyperlink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，邮政编码：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210013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。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 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68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lastRenderedPageBreak/>
        <w:t>附件：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年应届毕业生选调推荐高校名单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170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年应届毕业生选调职位简介表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ind w:firstLine="1700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3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．江苏省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2021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年应届毕业生选调推荐人选名册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jc w:val="lef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 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jc w:val="righ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中共江苏省委组织部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 xml:space="preserve">    </w:t>
      </w:r>
    </w:p>
    <w:p w:rsidR="006C6F66" w:rsidRPr="006C6F66" w:rsidRDefault="006C6F66" w:rsidP="006C6F66">
      <w:pPr>
        <w:widowControl/>
        <w:spacing w:before="100" w:beforeAutospacing="1" w:after="100" w:afterAutospacing="1" w:line="408" w:lineRule="auto"/>
        <w:jc w:val="right"/>
        <w:rPr>
          <w:rFonts w:ascii="lucida Grande" w:eastAsia="宋体" w:hAnsi="lucida Grande" w:cs="宋体"/>
          <w:color w:val="000000"/>
          <w:kern w:val="0"/>
          <w:szCs w:val="21"/>
        </w:rPr>
      </w:pP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2020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年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10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月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30</w:t>
      </w:r>
      <w:r w:rsidRPr="006C6F66">
        <w:rPr>
          <w:rFonts w:ascii="lucida Grande" w:eastAsia="宋体" w:hAnsi="lucida Grande" w:cs="宋体"/>
          <w:color w:val="000000"/>
          <w:kern w:val="0"/>
          <w:szCs w:val="21"/>
        </w:rPr>
        <w:t>日</w:t>
      </w:r>
    </w:p>
    <w:p w:rsidR="00F61D3D" w:rsidRPr="006C6F66" w:rsidRDefault="00F61D3D">
      <w:pPr>
        <w:rPr>
          <w:rFonts w:hint="eastAsia"/>
        </w:rPr>
      </w:pPr>
    </w:p>
    <w:sectPr w:rsidR="00F61D3D" w:rsidRPr="006C6F66" w:rsidSect="006C6F66">
      <w:pgSz w:w="16838" w:h="11906" w:orient="landscape" w:code="9"/>
      <w:pgMar w:top="1134" w:right="1245" w:bottom="1797" w:left="156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F66"/>
    <w:rsid w:val="006C6F66"/>
    <w:rsid w:val="00F61D3D"/>
    <w:rsid w:val="00FC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admaillocationtip1">
    <w:name w:val="readmail_locationtip1"/>
    <w:basedOn w:val="a0"/>
    <w:rsid w:val="006C6F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admaillocationtip1">
    <w:name w:val="readmail_locationtip1"/>
    <w:basedOn w:val="a0"/>
    <w:rsid w:val="006C6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06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43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66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134911">
                              <w:blockQuote w:val="1"/>
                              <w:marLeft w:val="75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single" w:sz="12" w:space="4" w:color="B6B6B6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sxds@126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shrss.jiangsu.gov.cn/col/col5725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ssxds@126.com" TargetMode="External"/><Relationship Id="rId5" Type="http://schemas.openxmlformats.org/officeDocument/2006/relationships/hyperlink" Target="mailto:qlj@ucas.ac.c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459</Words>
  <Characters>2618</Characters>
  <Application>Microsoft Office Word</Application>
  <DocSecurity>0</DocSecurity>
  <Lines>21</Lines>
  <Paragraphs>6</Paragraphs>
  <ScaleCrop>false</ScaleCrop>
  <Company>iue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林彦红</dc:creator>
  <cp:lastModifiedBy>林彦红</cp:lastModifiedBy>
  <cp:revision>2</cp:revision>
  <dcterms:created xsi:type="dcterms:W3CDTF">2020-11-03T09:54:00Z</dcterms:created>
  <dcterms:modified xsi:type="dcterms:W3CDTF">2020-11-03T09:54:00Z</dcterms:modified>
</cp:coreProperties>
</file>